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020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827"/>
        <w:gridCol w:w="1523"/>
      </w:tblGrid>
      <w:tr w:rsidR="00F44675" w:rsidRPr="00F44675" w14:paraId="7278F2EB" w14:textId="77777777" w:rsidTr="00F44675">
        <w:trPr>
          <w:tblHeader/>
          <w:tblCellSpacing w:w="15" w:type="dxa"/>
        </w:trPr>
        <w:tc>
          <w:tcPr>
            <w:tcW w:w="517" w:type="dxa"/>
            <w:vAlign w:val="center"/>
            <w:hideMark/>
          </w:tcPr>
          <w:p w14:paraId="328D507B" w14:textId="77777777" w:rsidR="00F44675" w:rsidRPr="00F44675" w:rsidRDefault="00F44675" w:rsidP="00F4467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4467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97" w:type="dxa"/>
            <w:vAlign w:val="center"/>
            <w:hideMark/>
          </w:tcPr>
          <w:p w14:paraId="7255596B" w14:textId="77777777" w:rsidR="00F44675" w:rsidRPr="00F44675" w:rsidRDefault="00F44675" w:rsidP="00F44675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75">
              <w:rPr>
                <w:b/>
                <w:bCs/>
                <w:sz w:val="28"/>
                <w:szCs w:val="28"/>
              </w:rPr>
              <w:t>Потенциальный коррупционный риск</w:t>
            </w:r>
          </w:p>
        </w:tc>
        <w:tc>
          <w:tcPr>
            <w:tcW w:w="0" w:type="auto"/>
            <w:vAlign w:val="center"/>
            <w:hideMark/>
          </w:tcPr>
          <w:p w14:paraId="4F545CCD" w14:textId="77777777" w:rsidR="00F44675" w:rsidRPr="00F44675" w:rsidRDefault="00F44675" w:rsidP="00F44675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75">
              <w:rPr>
                <w:b/>
                <w:bCs/>
                <w:sz w:val="28"/>
                <w:szCs w:val="28"/>
              </w:rPr>
              <w:t>Уровень риска</w:t>
            </w:r>
          </w:p>
        </w:tc>
      </w:tr>
      <w:tr w:rsidR="00F44675" w:rsidRPr="00F44675" w14:paraId="227B11B5" w14:textId="77777777" w:rsidTr="00F4467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250C2865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vAlign w:val="center"/>
            <w:hideMark/>
          </w:tcPr>
          <w:p w14:paraId="5E766A74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Риски, связанные с распределением финансовых ресурсов, подготовкой и утверждением смет, финансовой отчетности</w:t>
            </w:r>
          </w:p>
        </w:tc>
        <w:tc>
          <w:tcPr>
            <w:tcW w:w="0" w:type="auto"/>
            <w:vAlign w:val="center"/>
            <w:hideMark/>
          </w:tcPr>
          <w:p w14:paraId="7FDED414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rStyle w:val="a3"/>
                <w:sz w:val="28"/>
                <w:szCs w:val="28"/>
              </w:rPr>
              <w:t>Высокий</w:t>
            </w:r>
          </w:p>
        </w:tc>
      </w:tr>
      <w:tr w:rsidR="00F44675" w:rsidRPr="00F44675" w14:paraId="1ED393FB" w14:textId="77777777" w:rsidTr="00F4467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66630BC4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  <w:vAlign w:val="center"/>
            <w:hideMark/>
          </w:tcPr>
          <w:p w14:paraId="00C75532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Риски при заключении и согласовании договоров с контрагентами, поставщиками и подрядными организациями</w:t>
            </w:r>
          </w:p>
        </w:tc>
        <w:tc>
          <w:tcPr>
            <w:tcW w:w="0" w:type="auto"/>
            <w:vAlign w:val="center"/>
            <w:hideMark/>
          </w:tcPr>
          <w:p w14:paraId="7A1BFD5B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rStyle w:val="a3"/>
                <w:sz w:val="28"/>
                <w:szCs w:val="28"/>
              </w:rPr>
              <w:t>Высокий</w:t>
            </w:r>
          </w:p>
        </w:tc>
      </w:tr>
      <w:tr w:rsidR="00F44675" w:rsidRPr="00F44675" w14:paraId="00F7ACA2" w14:textId="77777777" w:rsidTr="00F4467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35E0D63B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  <w:vAlign w:val="center"/>
            <w:hideMark/>
          </w:tcPr>
          <w:p w14:paraId="0D876B4E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Риски при проведении государственных закупок и подготовке тендерной документации (предпочтение отдельным поставщикам, изменение условий)</w:t>
            </w:r>
          </w:p>
        </w:tc>
        <w:tc>
          <w:tcPr>
            <w:tcW w:w="0" w:type="auto"/>
            <w:vAlign w:val="center"/>
            <w:hideMark/>
          </w:tcPr>
          <w:p w14:paraId="1F2C48F5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rStyle w:val="a3"/>
                <w:sz w:val="28"/>
                <w:szCs w:val="28"/>
              </w:rPr>
              <w:t>Высокий</w:t>
            </w:r>
          </w:p>
        </w:tc>
      </w:tr>
      <w:tr w:rsidR="00F44675" w:rsidRPr="00F44675" w14:paraId="263FCA1C" w14:textId="77777777" w:rsidTr="00F4467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38A67D39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4</w:t>
            </w:r>
          </w:p>
        </w:tc>
        <w:tc>
          <w:tcPr>
            <w:tcW w:w="7797" w:type="dxa"/>
            <w:vAlign w:val="center"/>
            <w:hideMark/>
          </w:tcPr>
          <w:p w14:paraId="661EBA4A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Риски, связанные с управленческими решениями при распределении материальных ресурсов и кадров</w:t>
            </w:r>
          </w:p>
        </w:tc>
        <w:tc>
          <w:tcPr>
            <w:tcW w:w="0" w:type="auto"/>
            <w:vAlign w:val="center"/>
            <w:hideMark/>
          </w:tcPr>
          <w:p w14:paraId="43DD923B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rStyle w:val="a3"/>
                <w:sz w:val="28"/>
                <w:szCs w:val="28"/>
              </w:rPr>
              <w:t>Средний</w:t>
            </w:r>
          </w:p>
        </w:tc>
      </w:tr>
      <w:tr w:rsidR="00F44675" w:rsidRPr="00F44675" w14:paraId="3ADECFC7" w14:textId="77777777" w:rsidTr="00F4467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7839647E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  <w:vAlign w:val="center"/>
            <w:hideMark/>
          </w:tcPr>
          <w:p w14:paraId="4CD12B30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Риски при учете, хранении и распределении медикаментов, медицинских изделий и расходных материалов</w:t>
            </w:r>
          </w:p>
        </w:tc>
        <w:tc>
          <w:tcPr>
            <w:tcW w:w="0" w:type="auto"/>
            <w:vAlign w:val="center"/>
            <w:hideMark/>
          </w:tcPr>
          <w:p w14:paraId="0F729C31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rStyle w:val="a3"/>
                <w:sz w:val="28"/>
                <w:szCs w:val="28"/>
              </w:rPr>
              <w:t>Средний</w:t>
            </w:r>
          </w:p>
        </w:tc>
      </w:tr>
      <w:tr w:rsidR="00F44675" w:rsidRPr="00F44675" w14:paraId="77B89A65" w14:textId="77777777" w:rsidTr="00F4467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10D5E62E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6</w:t>
            </w:r>
          </w:p>
        </w:tc>
        <w:tc>
          <w:tcPr>
            <w:tcW w:w="7797" w:type="dxa"/>
            <w:vAlign w:val="center"/>
            <w:hideMark/>
          </w:tcPr>
          <w:p w14:paraId="78EC20DD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Риски при взаимодействии с пациентами (предоставление приоритетного обслуживания, получение неправомерных выгод)</w:t>
            </w:r>
          </w:p>
        </w:tc>
        <w:tc>
          <w:tcPr>
            <w:tcW w:w="0" w:type="auto"/>
            <w:vAlign w:val="center"/>
            <w:hideMark/>
          </w:tcPr>
          <w:p w14:paraId="15B5BA4B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rStyle w:val="a3"/>
                <w:sz w:val="28"/>
                <w:szCs w:val="28"/>
              </w:rPr>
              <w:t>Средний</w:t>
            </w:r>
          </w:p>
        </w:tc>
      </w:tr>
      <w:tr w:rsidR="00F44675" w:rsidRPr="00F44675" w14:paraId="314630C1" w14:textId="77777777" w:rsidTr="00F4467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00081C04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  <w:vAlign w:val="center"/>
            <w:hideMark/>
          </w:tcPr>
          <w:p w14:paraId="52277ABA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Риски, связанные с ведением бухгалтерских операций, расчетами заработной платы и финансовыми документами</w:t>
            </w:r>
          </w:p>
        </w:tc>
        <w:tc>
          <w:tcPr>
            <w:tcW w:w="0" w:type="auto"/>
            <w:vAlign w:val="center"/>
            <w:hideMark/>
          </w:tcPr>
          <w:p w14:paraId="4F9C1108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rStyle w:val="a3"/>
                <w:sz w:val="28"/>
                <w:szCs w:val="28"/>
              </w:rPr>
              <w:t>Высокий</w:t>
            </w:r>
          </w:p>
        </w:tc>
      </w:tr>
      <w:tr w:rsidR="00F44675" w:rsidRPr="00F44675" w14:paraId="7FE3384B" w14:textId="77777777" w:rsidTr="00F4467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6CC93593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8</w:t>
            </w:r>
          </w:p>
        </w:tc>
        <w:tc>
          <w:tcPr>
            <w:tcW w:w="7797" w:type="dxa"/>
            <w:vAlign w:val="center"/>
            <w:hideMark/>
          </w:tcPr>
          <w:p w14:paraId="7E1943F5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Риски при оформлении кадровой документации (прием, перевод, увольнение сотрудников)</w:t>
            </w:r>
          </w:p>
        </w:tc>
        <w:tc>
          <w:tcPr>
            <w:tcW w:w="0" w:type="auto"/>
            <w:vAlign w:val="center"/>
            <w:hideMark/>
          </w:tcPr>
          <w:p w14:paraId="2A50FC13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rStyle w:val="a3"/>
                <w:sz w:val="28"/>
                <w:szCs w:val="28"/>
              </w:rPr>
              <w:t>Средний</w:t>
            </w:r>
          </w:p>
        </w:tc>
      </w:tr>
      <w:tr w:rsidR="00F44675" w:rsidRPr="00F44675" w14:paraId="43D0A03B" w14:textId="77777777" w:rsidTr="00F4467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4AF39BD1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9</w:t>
            </w:r>
          </w:p>
        </w:tc>
        <w:tc>
          <w:tcPr>
            <w:tcW w:w="7797" w:type="dxa"/>
            <w:vAlign w:val="center"/>
            <w:hideMark/>
          </w:tcPr>
          <w:p w14:paraId="7EAD8374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Риски, связанные с внесением недостоверных данных в информационные системы и отчетность</w:t>
            </w:r>
          </w:p>
        </w:tc>
        <w:tc>
          <w:tcPr>
            <w:tcW w:w="0" w:type="auto"/>
            <w:vAlign w:val="center"/>
            <w:hideMark/>
          </w:tcPr>
          <w:p w14:paraId="6198F3DF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rStyle w:val="a3"/>
                <w:sz w:val="28"/>
                <w:szCs w:val="28"/>
              </w:rPr>
              <w:t>Средний</w:t>
            </w:r>
          </w:p>
        </w:tc>
      </w:tr>
      <w:tr w:rsidR="00F44675" w:rsidRPr="00F44675" w14:paraId="4900060A" w14:textId="77777777" w:rsidTr="00F44675">
        <w:trPr>
          <w:tblCellSpacing w:w="15" w:type="dxa"/>
        </w:trPr>
        <w:tc>
          <w:tcPr>
            <w:tcW w:w="517" w:type="dxa"/>
            <w:vAlign w:val="center"/>
            <w:hideMark/>
          </w:tcPr>
          <w:p w14:paraId="359FD8B1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10</w:t>
            </w:r>
          </w:p>
        </w:tc>
        <w:tc>
          <w:tcPr>
            <w:tcW w:w="7797" w:type="dxa"/>
            <w:vAlign w:val="center"/>
            <w:hideMark/>
          </w:tcPr>
          <w:p w14:paraId="5048CF4C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sz w:val="28"/>
                <w:szCs w:val="28"/>
              </w:rPr>
              <w:t>Риски при контроле качества поставляемых товаров и услуг, подписании актов выполненных работ</w:t>
            </w:r>
          </w:p>
        </w:tc>
        <w:tc>
          <w:tcPr>
            <w:tcW w:w="0" w:type="auto"/>
            <w:vAlign w:val="center"/>
            <w:hideMark/>
          </w:tcPr>
          <w:p w14:paraId="14457E03" w14:textId="77777777" w:rsidR="00F44675" w:rsidRPr="00F44675" w:rsidRDefault="00F44675" w:rsidP="00F44675">
            <w:pPr>
              <w:rPr>
                <w:sz w:val="28"/>
                <w:szCs w:val="28"/>
              </w:rPr>
            </w:pPr>
            <w:r w:rsidRPr="00F44675">
              <w:rPr>
                <w:rStyle w:val="a3"/>
                <w:sz w:val="28"/>
                <w:szCs w:val="28"/>
              </w:rPr>
              <w:t>Средний</w:t>
            </w:r>
          </w:p>
        </w:tc>
      </w:tr>
    </w:tbl>
    <w:p w14:paraId="4283CB63" w14:textId="551E7519" w:rsidR="00F44675" w:rsidRPr="00F44675" w:rsidRDefault="00F44675" w:rsidP="00F44675">
      <w:pPr>
        <w:jc w:val="center"/>
        <w:rPr>
          <w:b/>
          <w:sz w:val="28"/>
          <w:szCs w:val="28"/>
        </w:rPr>
      </w:pPr>
      <w:r w:rsidRPr="00F44675">
        <w:rPr>
          <w:b/>
          <w:sz w:val="28"/>
          <w:szCs w:val="28"/>
        </w:rPr>
        <w:t>Перечень</w:t>
      </w:r>
    </w:p>
    <w:p w14:paraId="17542CDB" w14:textId="368C32FA" w:rsidR="002B2048" w:rsidRDefault="00F44675" w:rsidP="00F44675">
      <w:pPr>
        <w:jc w:val="center"/>
        <w:rPr>
          <w:b/>
          <w:sz w:val="28"/>
          <w:szCs w:val="28"/>
        </w:rPr>
      </w:pPr>
      <w:r w:rsidRPr="00F44675">
        <w:rPr>
          <w:b/>
          <w:sz w:val="28"/>
          <w:szCs w:val="28"/>
        </w:rPr>
        <w:t xml:space="preserve">коррупционных рисков  </w:t>
      </w:r>
      <w:r w:rsidRPr="00F44675">
        <w:rPr>
          <w:b/>
          <w:sz w:val="28"/>
          <w:szCs w:val="28"/>
        </w:rPr>
        <w:t xml:space="preserve">в </w:t>
      </w:r>
      <w:r w:rsidRPr="00F44675">
        <w:rPr>
          <w:b/>
          <w:sz w:val="28"/>
          <w:szCs w:val="28"/>
        </w:rPr>
        <w:t>КГП на ПХВ «Городская поликлиника № 30» УОЗ г. Алматы.</w:t>
      </w:r>
    </w:p>
    <w:p w14:paraId="3B8C648E" w14:textId="77777777" w:rsidR="00F44675" w:rsidRPr="00F44675" w:rsidRDefault="00F44675" w:rsidP="00F44675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44675" w:rsidRPr="00F44675" w:rsidSect="00F446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4"/>
    <w:rsid w:val="000E02DC"/>
    <w:rsid w:val="000E66D3"/>
    <w:rsid w:val="00132B11"/>
    <w:rsid w:val="00164122"/>
    <w:rsid w:val="00192816"/>
    <w:rsid w:val="00242844"/>
    <w:rsid w:val="002B2048"/>
    <w:rsid w:val="002C6A5A"/>
    <w:rsid w:val="0037348F"/>
    <w:rsid w:val="003967D5"/>
    <w:rsid w:val="003C29F2"/>
    <w:rsid w:val="00403FF9"/>
    <w:rsid w:val="00423D58"/>
    <w:rsid w:val="00496D45"/>
    <w:rsid w:val="00534E61"/>
    <w:rsid w:val="006261E6"/>
    <w:rsid w:val="00670BEF"/>
    <w:rsid w:val="00683D04"/>
    <w:rsid w:val="006C79E5"/>
    <w:rsid w:val="007443CB"/>
    <w:rsid w:val="00763C0B"/>
    <w:rsid w:val="0076591E"/>
    <w:rsid w:val="007E16C5"/>
    <w:rsid w:val="007F60EA"/>
    <w:rsid w:val="007F686F"/>
    <w:rsid w:val="0087053F"/>
    <w:rsid w:val="00890624"/>
    <w:rsid w:val="00937B65"/>
    <w:rsid w:val="00A35809"/>
    <w:rsid w:val="00A51A08"/>
    <w:rsid w:val="00AD092D"/>
    <w:rsid w:val="00B13E29"/>
    <w:rsid w:val="00B143D4"/>
    <w:rsid w:val="00BB3A75"/>
    <w:rsid w:val="00BD1010"/>
    <w:rsid w:val="00BD46AC"/>
    <w:rsid w:val="00D760D5"/>
    <w:rsid w:val="00DA5979"/>
    <w:rsid w:val="00DE112E"/>
    <w:rsid w:val="00E50CEB"/>
    <w:rsid w:val="00E66E4F"/>
    <w:rsid w:val="00E9602C"/>
    <w:rsid w:val="00EA5E33"/>
    <w:rsid w:val="00F44675"/>
    <w:rsid w:val="00F55449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397E"/>
  <w15:chartTrackingRefBased/>
  <w15:docId w15:val="{F1C5F7F8-47D2-43BC-868A-CE853BD9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4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386E-69BC-48B9-9718-B58C47B8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- ПК</dc:creator>
  <cp:keywords/>
  <dc:description/>
  <cp:lastModifiedBy>Professional</cp:lastModifiedBy>
  <cp:revision>3</cp:revision>
  <cp:lastPrinted>2025-07-09T04:31:00Z</cp:lastPrinted>
  <dcterms:created xsi:type="dcterms:W3CDTF">2025-07-14T04:09:00Z</dcterms:created>
  <dcterms:modified xsi:type="dcterms:W3CDTF">2025-07-23T06:37:00Z</dcterms:modified>
</cp:coreProperties>
</file>